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C45" w:rsidRDefault="00D43C45" w:rsidP="00D43C45">
      <w:pPr>
        <w:spacing w:before="101" w:line="348" w:lineRule="auto"/>
        <w:ind w:right="4"/>
        <w:jc w:val="center"/>
        <w:rPr>
          <w:b/>
          <w:sz w:val="28"/>
        </w:rPr>
      </w:pPr>
    </w:p>
    <w:p w:rsidR="00D43C45" w:rsidRDefault="00D43C45" w:rsidP="00D43C45">
      <w:pPr>
        <w:spacing w:before="101" w:line="348" w:lineRule="auto"/>
        <w:ind w:right="4"/>
        <w:jc w:val="center"/>
        <w:rPr>
          <w:b/>
          <w:sz w:val="28"/>
        </w:rPr>
      </w:pPr>
      <w:r>
        <w:rPr>
          <w:b/>
          <w:sz w:val="28"/>
        </w:rPr>
        <w:t>ERRATA EDITAL Nº 04/2020</w:t>
      </w:r>
    </w:p>
    <w:p w:rsidR="00D43C45" w:rsidRDefault="00D43C45" w:rsidP="00D43C45">
      <w:pPr>
        <w:tabs>
          <w:tab w:val="left" w:pos="6804"/>
        </w:tabs>
        <w:spacing w:before="101" w:line="348" w:lineRule="auto"/>
        <w:ind w:right="4"/>
        <w:jc w:val="center"/>
        <w:rPr>
          <w:b/>
          <w:sz w:val="24"/>
          <w:szCs w:val="24"/>
        </w:rPr>
      </w:pPr>
      <w:r w:rsidRPr="00A40B19">
        <w:rPr>
          <w:b/>
          <w:sz w:val="24"/>
          <w:szCs w:val="24"/>
        </w:rPr>
        <w:t>SELEÇÃO DE PROPOSTAS PARA MICROEMPREENDEDORES E PEQUENAS EMPRESAS CULTURAIS, INSTITUIÇÕES E ORGANIZAÇÕES CULTURAIS COMUNITÁRIAS</w:t>
      </w:r>
    </w:p>
    <w:p w:rsidR="00D43C45" w:rsidRPr="00A40B19" w:rsidRDefault="00D43C45" w:rsidP="00D43C45">
      <w:pPr>
        <w:tabs>
          <w:tab w:val="left" w:pos="6804"/>
        </w:tabs>
        <w:spacing w:before="101" w:line="348" w:lineRule="auto"/>
        <w:ind w:right="4"/>
        <w:jc w:val="center"/>
        <w:rPr>
          <w:b/>
          <w:sz w:val="24"/>
          <w:szCs w:val="24"/>
        </w:rPr>
      </w:pPr>
      <w:bookmarkStart w:id="0" w:name="_GoBack"/>
      <w:bookmarkEnd w:id="0"/>
    </w:p>
    <w:p w:rsidR="00D43C45" w:rsidRDefault="00D43C45" w:rsidP="00D43C45">
      <w:pPr>
        <w:tabs>
          <w:tab w:val="left" w:pos="815"/>
        </w:tabs>
        <w:spacing w:line="276" w:lineRule="auto"/>
        <w:ind w:right="4" w:firstLine="1134"/>
        <w:rPr>
          <w:sz w:val="24"/>
        </w:rPr>
      </w:pPr>
    </w:p>
    <w:p w:rsidR="00D43C45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sz w:val="24"/>
        </w:rPr>
      </w:pPr>
      <w:r w:rsidRPr="007D3F47">
        <w:rPr>
          <w:sz w:val="24"/>
        </w:rPr>
        <w:t>A</w:t>
      </w:r>
      <w:r w:rsidRPr="007D3F47">
        <w:rPr>
          <w:spacing w:val="-7"/>
          <w:sz w:val="24"/>
        </w:rPr>
        <w:t xml:space="preserve"> </w:t>
      </w:r>
      <w:r w:rsidRPr="007D3F47">
        <w:rPr>
          <w:sz w:val="24"/>
        </w:rPr>
        <w:t>PREFEITURA</w:t>
      </w:r>
      <w:r w:rsidRPr="007D3F47">
        <w:rPr>
          <w:spacing w:val="-7"/>
          <w:sz w:val="24"/>
        </w:rPr>
        <w:t xml:space="preserve"> </w:t>
      </w:r>
      <w:r w:rsidRPr="007D3F47">
        <w:rPr>
          <w:sz w:val="24"/>
        </w:rPr>
        <w:t>MUNICIPAL</w:t>
      </w:r>
      <w:r w:rsidRPr="007D3F47">
        <w:rPr>
          <w:spacing w:val="-5"/>
          <w:sz w:val="24"/>
        </w:rPr>
        <w:t xml:space="preserve"> </w:t>
      </w:r>
      <w:r w:rsidRPr="007D3F47">
        <w:rPr>
          <w:sz w:val="24"/>
        </w:rPr>
        <w:t>DE</w:t>
      </w:r>
      <w:r w:rsidRPr="007D3F47">
        <w:rPr>
          <w:spacing w:val="-5"/>
          <w:sz w:val="24"/>
        </w:rPr>
        <w:t xml:space="preserve"> </w:t>
      </w:r>
      <w:r w:rsidRPr="007D3F47">
        <w:rPr>
          <w:sz w:val="24"/>
        </w:rPr>
        <w:t>NOVA</w:t>
      </w:r>
      <w:r w:rsidRPr="007D3F47">
        <w:rPr>
          <w:spacing w:val="-6"/>
          <w:sz w:val="24"/>
        </w:rPr>
        <w:t xml:space="preserve"> </w:t>
      </w:r>
      <w:r w:rsidRPr="007D3F47">
        <w:rPr>
          <w:sz w:val="24"/>
        </w:rPr>
        <w:t>ERA,</w:t>
      </w:r>
      <w:r w:rsidRPr="007D3F47">
        <w:rPr>
          <w:spacing w:val="-5"/>
          <w:sz w:val="24"/>
        </w:rPr>
        <w:t xml:space="preserve"> </w:t>
      </w:r>
      <w:r w:rsidRPr="007D3F47">
        <w:rPr>
          <w:sz w:val="24"/>
        </w:rPr>
        <w:t>através</w:t>
      </w:r>
      <w:r w:rsidRPr="007D3F47">
        <w:rPr>
          <w:spacing w:val="-6"/>
          <w:sz w:val="24"/>
        </w:rPr>
        <w:t xml:space="preserve"> </w:t>
      </w:r>
      <w:r w:rsidRPr="007D3F47">
        <w:rPr>
          <w:sz w:val="24"/>
        </w:rPr>
        <w:t>DA</w:t>
      </w:r>
      <w:r w:rsidRPr="007D3F47">
        <w:rPr>
          <w:spacing w:val="-7"/>
          <w:sz w:val="24"/>
        </w:rPr>
        <w:t xml:space="preserve"> </w:t>
      </w:r>
      <w:r w:rsidRPr="007D3F47">
        <w:rPr>
          <w:sz w:val="24"/>
        </w:rPr>
        <w:t>SECRETARIA</w:t>
      </w:r>
      <w:r w:rsidRPr="007D3F47">
        <w:rPr>
          <w:spacing w:val="-6"/>
          <w:sz w:val="24"/>
        </w:rPr>
        <w:t xml:space="preserve"> </w:t>
      </w:r>
      <w:r w:rsidRPr="007D3F47">
        <w:rPr>
          <w:sz w:val="24"/>
        </w:rPr>
        <w:t>MUNICIPAL</w:t>
      </w:r>
      <w:r w:rsidRPr="007D3F47">
        <w:rPr>
          <w:spacing w:val="-5"/>
          <w:sz w:val="24"/>
        </w:rPr>
        <w:t xml:space="preserve"> </w:t>
      </w:r>
      <w:r w:rsidRPr="007D3F47">
        <w:rPr>
          <w:sz w:val="24"/>
        </w:rPr>
        <w:t xml:space="preserve">DE DESENVOLVIMENTO ECONÔMICO E SOCIAL, em consonância com a Medida Provisória nº 986/2020, complementar a Lei Federal </w:t>
      </w:r>
      <w:r w:rsidRPr="007D3F47">
        <w:rPr>
          <w:spacing w:val="-3"/>
          <w:sz w:val="24"/>
        </w:rPr>
        <w:t xml:space="preserve">nº </w:t>
      </w:r>
      <w:r w:rsidRPr="007D3F47">
        <w:rPr>
          <w:sz w:val="24"/>
        </w:rPr>
        <w:t>14.017 de 2020, denominada Lei Aldir Blanc, e com o Decreto nº 47.891 de 20 de Março de 2020, que institui Estado de Calamidade Pública no Estado de Minas Gerais, Decreto Municipal nº 2109, de 30 de setembro de 2020 e a declaração da condição de transmissão pandêmica, sustentada da infecção humana pelo COVID-19, anunciada pela Organização Mundial</w:t>
      </w:r>
      <w:r>
        <w:rPr>
          <w:sz w:val="24"/>
        </w:rPr>
        <w:t xml:space="preserve"> de Saúde - OMS, torna público para conhecimento dos interessados a RETIFICAÇÃO ao Edital nº 04/2020 para seleção de microempreendedores e pequenas empresas culturais, instituições e organizações culturais comunitárias, contendo as seguintes alterações ao instrumento convocatório:</w:t>
      </w:r>
    </w:p>
    <w:p w:rsidR="00D43C45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sz w:val="24"/>
        </w:rPr>
      </w:pPr>
    </w:p>
    <w:p w:rsidR="00D43C45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b/>
          <w:sz w:val="24"/>
        </w:rPr>
      </w:pPr>
      <w:r w:rsidRPr="007D3F47">
        <w:rPr>
          <w:b/>
          <w:sz w:val="24"/>
        </w:rPr>
        <w:t>N</w:t>
      </w:r>
      <w:r>
        <w:rPr>
          <w:b/>
          <w:sz w:val="24"/>
        </w:rPr>
        <w:t>o inciso III do Item 5.6 onde se lê:</w:t>
      </w:r>
    </w:p>
    <w:p w:rsidR="00D43C45" w:rsidRPr="00A40B19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b/>
          <w:sz w:val="10"/>
          <w:szCs w:val="10"/>
        </w:rPr>
      </w:pPr>
    </w:p>
    <w:p w:rsidR="00D43C45" w:rsidRPr="00A40B19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sz w:val="24"/>
        </w:rPr>
      </w:pPr>
      <w:r w:rsidRPr="00A40B19">
        <w:rPr>
          <w:sz w:val="24"/>
        </w:rPr>
        <w:t>III. 02 (duas) Propostas de produção cultural de material áudio visual de empresa que a atividade esteja relacionada a Cultura, sendo 01 (uma) proposta no valor de R$ 2.503,99 (Dois mil, quinhentos e três reais e noventa e nove centavos) e outra no valor de R$ 3.000,00 (Três mil reais). Deverão ser produzidos 02 (dois) vídeos na posição horizontal, de no máximo 30 segundos, em boa qualidade de áudio e imagem, com no máximo 60 MB, no formato MP4 e resolução superior a 720p.</w:t>
      </w:r>
    </w:p>
    <w:p w:rsidR="00D43C45" w:rsidRPr="00A40B19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sz w:val="10"/>
          <w:szCs w:val="10"/>
        </w:rPr>
      </w:pPr>
    </w:p>
    <w:p w:rsidR="00D43C45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sz w:val="24"/>
        </w:rPr>
      </w:pPr>
      <w:r w:rsidRPr="00A40B19">
        <w:rPr>
          <w:b/>
          <w:sz w:val="24"/>
        </w:rPr>
        <w:t>Leia-se:</w:t>
      </w:r>
      <w:r>
        <w:rPr>
          <w:sz w:val="24"/>
        </w:rPr>
        <w:t xml:space="preserve"> </w:t>
      </w:r>
    </w:p>
    <w:p w:rsidR="00D43C45" w:rsidRPr="00A40B19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sz w:val="10"/>
          <w:szCs w:val="10"/>
        </w:rPr>
      </w:pPr>
    </w:p>
    <w:p w:rsidR="00D43C45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sz w:val="24"/>
        </w:rPr>
      </w:pPr>
      <w:r>
        <w:rPr>
          <w:sz w:val="24"/>
        </w:rPr>
        <w:t xml:space="preserve">III - </w:t>
      </w:r>
      <w:r w:rsidRPr="00A40B19">
        <w:rPr>
          <w:sz w:val="24"/>
        </w:rPr>
        <w:t> 02 (duas) Propostas de produção de material áudio visual, sendo 01 (uma) proposta no valor de R$ 2.503,99 (Dois mil, quinhentos e três reais e noventa e nove centavos) para produção de  02 (dois) vídeos que dever</w:t>
      </w:r>
      <w:r>
        <w:rPr>
          <w:sz w:val="24"/>
        </w:rPr>
        <w:t>ão</w:t>
      </w:r>
      <w:r w:rsidRPr="00A40B19">
        <w:rPr>
          <w:sz w:val="24"/>
        </w:rPr>
        <w:t xml:space="preserve"> ser</w:t>
      </w:r>
      <w:r>
        <w:rPr>
          <w:sz w:val="24"/>
        </w:rPr>
        <w:t>em</w:t>
      </w:r>
      <w:r w:rsidRPr="00A40B19">
        <w:rPr>
          <w:sz w:val="24"/>
        </w:rPr>
        <w:t xml:space="preserve"> feito</w:t>
      </w:r>
      <w:r>
        <w:rPr>
          <w:sz w:val="24"/>
        </w:rPr>
        <w:t>s</w:t>
      </w:r>
      <w:r w:rsidRPr="00A40B19">
        <w:rPr>
          <w:sz w:val="24"/>
        </w:rPr>
        <w:t xml:space="preserve"> na posição horizontal, de no máximo 30 segundos, em boa qualidade de áudio e imagem, com no máximo 60 MB, no formato MP4 e resolução superior a 720p</w:t>
      </w:r>
      <w:r>
        <w:rPr>
          <w:sz w:val="24"/>
        </w:rPr>
        <w:t>. E</w:t>
      </w:r>
      <w:r w:rsidRPr="00A40B19">
        <w:rPr>
          <w:sz w:val="24"/>
        </w:rPr>
        <w:t xml:space="preserve"> outra proposta para empresa com atividade na área cultural, no valor de R$ 3.000,00 (Três mil reais) para realização de transmissão ao vivo pública. Deverão ser observados os seguintes itens: boa qualidade de vídeo, áudio e iluminação; horário de maior alcance de público; qualidade da Internet utilizada</w:t>
      </w:r>
      <w:r>
        <w:rPr>
          <w:sz w:val="24"/>
        </w:rPr>
        <w:t xml:space="preserve"> -</w:t>
      </w:r>
      <w:r w:rsidRPr="00A40B19">
        <w:rPr>
          <w:sz w:val="24"/>
        </w:rPr>
        <w:t xml:space="preserve"> conexões Wi-Fi são mais indicadas do que as redes celulares, por apresentarem maior estabilidade e qualidade de transmissão, evitando, assim, que o vídeo ao vivo seja </w:t>
      </w:r>
      <w:r w:rsidRPr="00A40B19">
        <w:rPr>
          <w:sz w:val="24"/>
        </w:rPr>
        <w:lastRenderedPageBreak/>
        <w:t>interrompido; divulgação  com antecedência; interação com o público; roteiro, ambiente bem iluminado e com um cenário agradável; duração mínima de 40 (quarenta) minutos e m</w:t>
      </w:r>
      <w:r>
        <w:rPr>
          <w:sz w:val="24"/>
        </w:rPr>
        <w:t>áxima de 60 (sessenta) minutos.</w:t>
      </w:r>
    </w:p>
    <w:p w:rsidR="00D43C45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sz w:val="24"/>
        </w:rPr>
      </w:pPr>
    </w:p>
    <w:p w:rsidR="00D43C45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sz w:val="24"/>
          <w:u w:val="single"/>
        </w:rPr>
      </w:pPr>
      <w:r w:rsidRPr="008E443F">
        <w:rPr>
          <w:sz w:val="24"/>
        </w:rPr>
        <w:t>Todos os demais termos e condições estabelecidas no edital e seus anexos, permanecem inalterados. Esta errata está disponível no endereço</w:t>
      </w:r>
      <w:r>
        <w:rPr>
          <w:sz w:val="24"/>
        </w:rPr>
        <w:t xml:space="preserve">: </w:t>
      </w:r>
      <w:r w:rsidRPr="008E443F">
        <w:rPr>
          <w:sz w:val="24"/>
          <w:u w:val="single"/>
        </w:rPr>
        <w:t>www.novaera.mg.gov.br</w:t>
      </w:r>
    </w:p>
    <w:p w:rsidR="00D43C45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sz w:val="24"/>
          <w:u w:val="single"/>
        </w:rPr>
      </w:pPr>
    </w:p>
    <w:p w:rsidR="00D43C45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sz w:val="24"/>
          <w:u w:val="single"/>
        </w:rPr>
      </w:pPr>
    </w:p>
    <w:p w:rsidR="00D43C45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sz w:val="24"/>
          <w:u w:val="single"/>
        </w:rPr>
      </w:pPr>
    </w:p>
    <w:p w:rsidR="00D43C45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sz w:val="24"/>
          <w:u w:val="single"/>
        </w:rPr>
      </w:pPr>
    </w:p>
    <w:p w:rsidR="00D43C45" w:rsidRPr="00F539DE" w:rsidRDefault="00D43C45" w:rsidP="00D43C45">
      <w:pPr>
        <w:tabs>
          <w:tab w:val="left" w:pos="815"/>
        </w:tabs>
        <w:spacing w:line="276" w:lineRule="auto"/>
        <w:ind w:right="4" w:firstLine="1134"/>
        <w:jc w:val="both"/>
        <w:rPr>
          <w:b/>
          <w:sz w:val="24"/>
        </w:rPr>
      </w:pPr>
    </w:p>
    <w:p w:rsidR="00D43C45" w:rsidRPr="00F539DE" w:rsidRDefault="00D43C45" w:rsidP="00D43C45">
      <w:pPr>
        <w:tabs>
          <w:tab w:val="left" w:pos="815"/>
        </w:tabs>
        <w:spacing w:line="276" w:lineRule="auto"/>
        <w:ind w:right="4" w:firstLine="1134"/>
        <w:jc w:val="center"/>
        <w:rPr>
          <w:b/>
          <w:sz w:val="24"/>
        </w:rPr>
      </w:pPr>
      <w:r w:rsidRPr="00F539DE">
        <w:rPr>
          <w:b/>
          <w:sz w:val="24"/>
        </w:rPr>
        <w:t>Ailton Quaresma de Oliveira</w:t>
      </w:r>
    </w:p>
    <w:p w:rsidR="00D43C45" w:rsidRPr="008E443F" w:rsidRDefault="00D43C45" w:rsidP="00D43C45">
      <w:pPr>
        <w:tabs>
          <w:tab w:val="left" w:pos="815"/>
        </w:tabs>
        <w:spacing w:line="276" w:lineRule="auto"/>
        <w:ind w:right="4" w:firstLine="1134"/>
        <w:jc w:val="center"/>
        <w:rPr>
          <w:b/>
          <w:sz w:val="24"/>
        </w:rPr>
      </w:pPr>
      <w:r w:rsidRPr="008E443F">
        <w:rPr>
          <w:b/>
          <w:sz w:val="24"/>
        </w:rPr>
        <w:t>Secretaria Municipal de Desenvolvimento Econômico e Social</w:t>
      </w:r>
    </w:p>
    <w:p w:rsidR="00D43C45" w:rsidRPr="008E443F" w:rsidRDefault="00D43C45" w:rsidP="00D43C45">
      <w:pPr>
        <w:tabs>
          <w:tab w:val="left" w:pos="815"/>
        </w:tabs>
        <w:spacing w:line="276" w:lineRule="auto"/>
        <w:ind w:right="4" w:firstLine="1134"/>
        <w:jc w:val="center"/>
        <w:rPr>
          <w:b/>
          <w:sz w:val="24"/>
        </w:rPr>
      </w:pPr>
      <w:r w:rsidRPr="008E443F">
        <w:rPr>
          <w:b/>
          <w:sz w:val="24"/>
        </w:rPr>
        <w:t>Departamento Municipal de Cultura e Turismo</w:t>
      </w:r>
    </w:p>
    <w:p w:rsidR="00D43C45" w:rsidRDefault="00D43C45" w:rsidP="00D43C45"/>
    <w:p w:rsidR="00B72EE5" w:rsidRPr="008E443F" w:rsidRDefault="00B72EE5" w:rsidP="00D43C45">
      <w:pPr>
        <w:tabs>
          <w:tab w:val="left" w:pos="815"/>
        </w:tabs>
        <w:spacing w:line="276" w:lineRule="auto"/>
        <w:ind w:right="4" w:firstLine="1134"/>
        <w:jc w:val="both"/>
        <w:rPr>
          <w:b/>
          <w:sz w:val="24"/>
        </w:rPr>
      </w:pPr>
    </w:p>
    <w:sectPr w:rsidR="00B72EE5" w:rsidRPr="008E443F" w:rsidSect="0094021B">
      <w:headerReference w:type="default" r:id="rId6"/>
      <w:footerReference w:type="default" r:id="rId7"/>
      <w:pgSz w:w="11930" w:h="16860"/>
      <w:pgMar w:top="1418" w:right="700" w:bottom="567" w:left="1020" w:header="745" w:footer="12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FA8" w:rsidRDefault="009F2FA8" w:rsidP="00AD79B6">
      <w:r>
        <w:separator/>
      </w:r>
    </w:p>
  </w:endnote>
  <w:endnote w:type="continuationSeparator" w:id="0">
    <w:p w:rsidR="009F2FA8" w:rsidRDefault="009F2FA8" w:rsidP="00AD7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9B6" w:rsidRDefault="00AD79B6" w:rsidP="00AD79B6">
    <w:pPr>
      <w:pStyle w:val="Rodap"/>
      <w:pBdr>
        <w:bottom w:val="single" w:sz="12" w:space="1" w:color="auto"/>
      </w:pBdr>
      <w:jc w:val="center"/>
    </w:pPr>
  </w:p>
  <w:p w:rsidR="00AD79B6" w:rsidRDefault="00AD79B6" w:rsidP="00AD79B6">
    <w:pPr>
      <w:pStyle w:val="Rodap"/>
      <w:jc w:val="center"/>
    </w:pPr>
    <w:r>
      <w:t>Rua João Pinheiro, nº 91, Centro, Nova Era – MG, CEP: 35.920-000</w:t>
    </w:r>
  </w:p>
  <w:p w:rsidR="00AD79B6" w:rsidRDefault="00AD79B6" w:rsidP="00AD79B6">
    <w:pPr>
      <w:pStyle w:val="Rodap"/>
      <w:jc w:val="center"/>
    </w:pPr>
    <w:r>
      <w:t>Tel.: (31) 3861-4200   homepage: www.novaera.mg.gov.br</w:t>
    </w:r>
  </w:p>
  <w:p w:rsidR="00AD79B6" w:rsidRDefault="00AD79B6">
    <w:pPr>
      <w:pStyle w:val="Rodap"/>
    </w:pPr>
  </w:p>
  <w:p w:rsidR="00AD79B6" w:rsidRDefault="00AD79B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FA8" w:rsidRDefault="009F2FA8" w:rsidP="00AD79B6">
      <w:r>
        <w:separator/>
      </w:r>
    </w:p>
  </w:footnote>
  <w:footnote w:type="continuationSeparator" w:id="0">
    <w:p w:rsidR="009F2FA8" w:rsidRDefault="009F2FA8" w:rsidP="00AD7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9B6" w:rsidRDefault="00AD79B6" w:rsidP="00AD79B6">
    <w:pPr>
      <w:rPr>
        <w:rFonts w:ascii="Arial" w:hAnsi="Arial" w:cs="Arial"/>
        <w:b/>
        <w:sz w:val="24"/>
        <w:szCs w:val="24"/>
      </w:rPr>
    </w:pPr>
    <w:r>
      <w:rPr>
        <w:rFonts w:ascii="Times New Roman"/>
        <w:noProof/>
        <w:sz w:val="20"/>
        <w:lang w:val="pt-BR" w:eastAsia="pt-BR" w:bidi="ar-SA"/>
      </w:rPr>
      <w:drawing>
        <wp:anchor distT="0" distB="0" distL="114300" distR="114300" simplePos="0" relativeHeight="251660288" behindDoc="0" locked="0" layoutInCell="1" allowOverlap="1" wp14:anchorId="45B673DB" wp14:editId="03876607">
          <wp:simplePos x="0" y="0"/>
          <wp:positionH relativeFrom="margin">
            <wp:posOffset>4921250</wp:posOffset>
          </wp:positionH>
          <wp:positionV relativeFrom="paragraph">
            <wp:posOffset>5814</wp:posOffset>
          </wp:positionV>
          <wp:extent cx="1402454" cy="804025"/>
          <wp:effectExtent l="0" t="0" r="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>
                    <a:duotone>
                      <a:prstClr val="black"/>
                      <a:schemeClr val="tx2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09" t="25919" r="8932" b="25488"/>
                  <a:stretch/>
                </pic:blipFill>
                <pic:spPr bwMode="auto">
                  <a:xfrm>
                    <a:off x="0" y="0"/>
                    <a:ext cx="1402454" cy="80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2FA8">
      <w:rPr>
        <w:rFonts w:ascii="Arial" w:hAnsi="Arial" w:cs="Arial"/>
        <w:b/>
        <w:noProof/>
        <w:sz w:val="24"/>
        <w:szCs w:val="24"/>
        <w:lang w:eastAsia="en-US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.4pt;margin-top:19.9pt;width:53.05pt;height:43.55pt;z-index:251659264;mso-position-horizontal-relative:text;mso-position-vertical-relative:text" fillcolor="window">
          <v:imagedata r:id="rId3" o:title=""/>
        </v:shape>
        <o:OLEObject Type="Embed" ProgID="PBrush" ShapeID="_x0000_s2049" DrawAspect="Content" ObjectID="_1664370684" r:id="rId4"/>
      </w:object>
    </w:r>
    <w:r>
      <w:rPr>
        <w:rFonts w:ascii="Arial" w:hAnsi="Arial" w:cs="Arial"/>
        <w:b/>
        <w:sz w:val="24"/>
        <w:szCs w:val="24"/>
      </w:rPr>
      <w:t xml:space="preserve">                                                                                          </w:t>
    </w:r>
  </w:p>
  <w:p w:rsidR="00AD79B6" w:rsidRPr="006B335F" w:rsidRDefault="00AD79B6" w:rsidP="00AD79B6">
    <w:pPr>
      <w:jc w:val="center"/>
      <w:rPr>
        <w:rFonts w:ascii="Arial" w:hAnsi="Arial" w:cs="Arial"/>
        <w:b/>
        <w:sz w:val="24"/>
        <w:szCs w:val="24"/>
      </w:rPr>
    </w:pPr>
    <w:r w:rsidRPr="006B335F">
      <w:rPr>
        <w:rFonts w:ascii="Arial" w:hAnsi="Arial" w:cs="Arial"/>
        <w:b/>
        <w:sz w:val="24"/>
        <w:szCs w:val="24"/>
      </w:rPr>
      <w:t>PREFEITURA MUNICIPAL DE NOVA ERA</w:t>
    </w:r>
  </w:p>
  <w:p w:rsidR="00AD79B6" w:rsidRDefault="00AD79B6" w:rsidP="00AD79B6">
    <w:pPr>
      <w:rPr>
        <w:b/>
        <w:sz w:val="24"/>
        <w:szCs w:val="24"/>
      </w:rPr>
    </w:pPr>
    <w:r w:rsidRPr="006B335F">
      <w:rPr>
        <w:rFonts w:ascii="Arial" w:hAnsi="Arial" w:cs="Arial"/>
        <w:b/>
        <w:sz w:val="24"/>
        <w:szCs w:val="24"/>
      </w:rPr>
      <w:t xml:space="preserve">                         </w:t>
    </w:r>
    <w:r>
      <w:rPr>
        <w:rFonts w:ascii="Arial" w:hAnsi="Arial" w:cs="Arial"/>
        <w:b/>
        <w:sz w:val="24"/>
        <w:szCs w:val="24"/>
      </w:rPr>
      <w:t xml:space="preserve">                  </w:t>
    </w:r>
    <w:r w:rsidRPr="006B335F">
      <w:rPr>
        <w:rFonts w:ascii="Arial" w:hAnsi="Arial" w:cs="Arial"/>
        <w:b/>
        <w:sz w:val="24"/>
        <w:szCs w:val="24"/>
      </w:rPr>
      <w:t xml:space="preserve"> ESTADO DE MINAS GERAIS</w:t>
    </w:r>
  </w:p>
  <w:p w:rsidR="00AD79B6" w:rsidRDefault="00AD79B6" w:rsidP="00AD79B6">
    <w:pPr>
      <w:rPr>
        <w:b/>
        <w:sz w:val="24"/>
        <w:szCs w:val="24"/>
      </w:rPr>
    </w:pPr>
  </w:p>
  <w:p w:rsidR="00AD79B6" w:rsidRDefault="00AD79B6">
    <w:pPr>
      <w:pStyle w:val="Cabealho"/>
    </w:pPr>
  </w:p>
  <w:p w:rsidR="00AD79B6" w:rsidRDefault="00AD79B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EE5"/>
    <w:rsid w:val="00016DB6"/>
    <w:rsid w:val="00087D42"/>
    <w:rsid w:val="001532B4"/>
    <w:rsid w:val="001B6FAE"/>
    <w:rsid w:val="003F2935"/>
    <w:rsid w:val="004D03EA"/>
    <w:rsid w:val="0063001A"/>
    <w:rsid w:val="0094021B"/>
    <w:rsid w:val="009F2FA8"/>
    <w:rsid w:val="00AD79B6"/>
    <w:rsid w:val="00B477A2"/>
    <w:rsid w:val="00B72EE5"/>
    <w:rsid w:val="00D43C45"/>
    <w:rsid w:val="00E11217"/>
    <w:rsid w:val="00F5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C5E5FF"/>
  <w15:chartTrackingRefBased/>
  <w15:docId w15:val="{A389796D-364A-4EB7-AF2E-6C51B80F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72EE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pt-PT" w:bidi="pt-PT"/>
    </w:rPr>
  </w:style>
  <w:style w:type="paragraph" w:styleId="Ttulo5">
    <w:name w:val="heading 5"/>
    <w:basedOn w:val="Normal"/>
    <w:link w:val="Ttulo5Char"/>
    <w:uiPriority w:val="1"/>
    <w:qFormat/>
    <w:rsid w:val="00E11217"/>
    <w:pPr>
      <w:ind w:left="242"/>
      <w:outlineLvl w:val="4"/>
    </w:pPr>
    <w:rPr>
      <w:rFonts w:ascii="Tahoma" w:eastAsia="Tahoma" w:hAnsi="Tahoma" w:cs="Tahoma"/>
      <w:b/>
      <w:bCs/>
      <w:sz w:val="18"/>
      <w:szCs w:val="18"/>
      <w:lang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B6FAE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6FA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6FAE"/>
    <w:rPr>
      <w:rFonts w:ascii="Segoe UI" w:eastAsia="Cambria" w:hAnsi="Segoe UI" w:cs="Segoe UI"/>
      <w:sz w:val="18"/>
      <w:szCs w:val="18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AD79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D79B6"/>
    <w:rPr>
      <w:rFonts w:ascii="Cambria" w:eastAsia="Cambria" w:hAnsi="Cambria" w:cs="Cambria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AD79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D79B6"/>
    <w:rPr>
      <w:rFonts w:ascii="Cambria" w:eastAsia="Cambria" w:hAnsi="Cambria" w:cs="Cambria"/>
      <w:lang w:val="pt-PT" w:eastAsia="pt-PT" w:bidi="pt-PT"/>
    </w:rPr>
  </w:style>
  <w:style w:type="character" w:customStyle="1" w:styleId="Ttulo5Char">
    <w:name w:val="Título 5 Char"/>
    <w:basedOn w:val="Fontepargpadro"/>
    <w:link w:val="Ttulo5"/>
    <w:uiPriority w:val="1"/>
    <w:rsid w:val="00E11217"/>
    <w:rPr>
      <w:rFonts w:ascii="Tahoma" w:eastAsia="Tahoma" w:hAnsi="Tahoma" w:cs="Tahoma"/>
      <w:b/>
      <w:bCs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448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2020-10-16T19:25:00Z</cp:lastPrinted>
  <dcterms:created xsi:type="dcterms:W3CDTF">2020-10-16T19:14:00Z</dcterms:created>
  <dcterms:modified xsi:type="dcterms:W3CDTF">2020-10-16T19:25:00Z</dcterms:modified>
</cp:coreProperties>
</file>